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EB" w:rsidRDefault="003614EB" w:rsidP="003614EB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3614EB" w:rsidRDefault="003614EB" w:rsidP="003614EB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</w:p>
    <w:p w:rsidR="003614EB" w:rsidRPr="00DE2094" w:rsidRDefault="003614EB" w:rsidP="003614EB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  <w:r w:rsidRPr="00DE2094">
        <w:rPr>
          <w:b/>
          <w:bCs/>
          <w:sz w:val="28"/>
          <w:szCs w:val="28"/>
        </w:rPr>
        <w:t xml:space="preserve">Обоснование потребности в закупке </w:t>
      </w:r>
    </w:p>
    <w:p w:rsidR="003614EB" w:rsidRPr="00DE2094" w:rsidRDefault="003614EB" w:rsidP="003614EB">
      <w:pPr>
        <w:pStyle w:val="4"/>
        <w:shd w:val="clear" w:color="auto" w:fill="auto"/>
        <w:tabs>
          <w:tab w:val="left" w:pos="1786"/>
          <w:tab w:val="right" w:pos="8117"/>
          <w:tab w:val="right" w:pos="10188"/>
        </w:tabs>
        <w:spacing w:before="0" w:line="240" w:lineRule="auto"/>
        <w:ind w:firstLine="709"/>
        <w:jc w:val="center"/>
        <w:rPr>
          <w:b/>
          <w:bCs/>
          <w:sz w:val="28"/>
          <w:szCs w:val="28"/>
        </w:rPr>
      </w:pPr>
      <w:r w:rsidRPr="00DE2094">
        <w:rPr>
          <w:b/>
          <w:bCs/>
          <w:sz w:val="28"/>
          <w:szCs w:val="28"/>
        </w:rPr>
        <w:t>у единственного поставщика, подрядчика, исполнителя</w:t>
      </w:r>
    </w:p>
    <w:tbl>
      <w:tblPr>
        <w:tblStyle w:val="a4"/>
        <w:tblW w:w="9355" w:type="dxa"/>
        <w:tblInd w:w="421" w:type="dxa"/>
        <w:tblLook w:val="04A0" w:firstRow="1" w:lastRow="0" w:firstColumn="1" w:lastColumn="0" w:noHBand="0" w:noVBand="1"/>
      </w:tblPr>
      <w:tblGrid>
        <w:gridCol w:w="2504"/>
        <w:gridCol w:w="6851"/>
      </w:tblGrid>
      <w:tr w:rsidR="003614EB" w:rsidRPr="00B11465" w:rsidTr="002E6659">
        <w:trPr>
          <w:trHeight w:val="222"/>
        </w:trPr>
        <w:tc>
          <w:tcPr>
            <w:tcW w:w="9355" w:type="dxa"/>
            <w:gridSpan w:val="2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1. Предмет закупки</w:t>
            </w:r>
          </w:p>
        </w:tc>
      </w:tr>
      <w:tr w:rsidR="003614EB" w:rsidRPr="00B11465" w:rsidTr="002E6659">
        <w:trPr>
          <w:trHeight w:val="564"/>
        </w:trPr>
        <w:tc>
          <w:tcPr>
            <w:tcW w:w="9355" w:type="dxa"/>
            <w:gridSpan w:val="2"/>
          </w:tcPr>
          <w:p w:rsidR="003614EB" w:rsidRPr="00B11465" w:rsidRDefault="003614EB" w:rsidP="002E6659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614EB" w:rsidRPr="00B11465" w:rsidTr="002E6659">
        <w:tc>
          <w:tcPr>
            <w:tcW w:w="9355" w:type="dxa"/>
            <w:gridSpan w:val="2"/>
          </w:tcPr>
          <w:p w:rsidR="003614EB" w:rsidRPr="00B11465" w:rsidRDefault="003614EB" w:rsidP="002E6659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2. Случай закупки у единственного поставщика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97BAF">
              <w:rPr>
                <w:b/>
                <w:bCs/>
                <w:sz w:val="24"/>
                <w:szCs w:val="24"/>
              </w:rPr>
              <w:t>(исполнителя, подрядчика)</w:t>
            </w:r>
            <w:r w:rsidRPr="00B11465">
              <w:rPr>
                <w:b/>
                <w:bCs/>
                <w:sz w:val="24"/>
                <w:szCs w:val="24"/>
              </w:rPr>
              <w:t xml:space="preserve"> в соответствии с пунктом 1 раздела 2 главы IV Положения о закупках товаров, работ, услуг для нужд федерального государственного автономного образовательного учреждения высшего образования «Крымский федеральный университет имени В.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11465">
              <w:rPr>
                <w:b/>
                <w:bCs/>
                <w:sz w:val="24"/>
                <w:szCs w:val="24"/>
              </w:rPr>
              <w:t>И. Вернадского»</w:t>
            </w:r>
          </w:p>
        </w:tc>
      </w:tr>
      <w:tr w:rsidR="003614EB" w:rsidRPr="00B11465" w:rsidTr="002E6659">
        <w:trPr>
          <w:trHeight w:val="497"/>
        </w:trPr>
        <w:tc>
          <w:tcPr>
            <w:tcW w:w="9355" w:type="dxa"/>
            <w:gridSpan w:val="2"/>
          </w:tcPr>
          <w:p w:rsidR="003614EB" w:rsidRPr="00B11465" w:rsidRDefault="003614EB" w:rsidP="002E6659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614EB" w:rsidRPr="00B11465" w:rsidTr="002E6659">
        <w:tc>
          <w:tcPr>
            <w:tcW w:w="9355" w:type="dxa"/>
            <w:gridSpan w:val="2"/>
          </w:tcPr>
          <w:p w:rsidR="003614EB" w:rsidRPr="00B11465" w:rsidRDefault="003614EB" w:rsidP="002E6659">
            <w:pPr>
              <w:pStyle w:val="4"/>
              <w:shd w:val="clear" w:color="auto" w:fill="auto"/>
              <w:tabs>
                <w:tab w:val="left" w:pos="306"/>
              </w:tabs>
              <w:spacing w:before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B11465">
              <w:rPr>
                <w:b/>
                <w:bCs/>
                <w:sz w:val="24"/>
                <w:szCs w:val="24"/>
              </w:rPr>
              <w:t>3. Обоснование потребности в закупке у единственного поставщика, подрядчика, исполнителя</w:t>
            </w:r>
          </w:p>
        </w:tc>
      </w:tr>
      <w:tr w:rsidR="003614EB" w:rsidRPr="00B11465" w:rsidTr="002E6659">
        <w:tc>
          <w:tcPr>
            <w:tcW w:w="2504" w:type="dxa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B11465">
              <w:rPr>
                <w:sz w:val="24"/>
                <w:szCs w:val="24"/>
              </w:rPr>
              <w:t>Информация о причинах и (или) необходимости осуществить закупку у единственного поставщика, подрядчика, исполнителя</w:t>
            </w:r>
          </w:p>
        </w:tc>
        <w:tc>
          <w:tcPr>
            <w:tcW w:w="6851" w:type="dxa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proofErr w:type="gramStart"/>
            <w:r w:rsidRPr="00B11465">
              <w:rPr>
                <w:i/>
                <w:iCs/>
                <w:sz w:val="24"/>
                <w:szCs w:val="24"/>
              </w:rPr>
              <w:t>Почему необходимо совершить закупку (с приложением документов, подтверждающих необходимость (при наличии)?</w:t>
            </w:r>
            <w:proofErr w:type="gramEnd"/>
          </w:p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Почему осуществить конкурентную закупку невозможно?</w:t>
            </w:r>
          </w:p>
        </w:tc>
      </w:tr>
      <w:tr w:rsidR="003614EB" w:rsidRPr="00B11465" w:rsidTr="002E6659">
        <w:trPr>
          <w:trHeight w:val="2081"/>
        </w:trPr>
        <w:tc>
          <w:tcPr>
            <w:tcW w:w="2504" w:type="dxa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Pr="00B11465">
              <w:rPr>
                <w:sz w:val="24"/>
                <w:szCs w:val="24"/>
              </w:rPr>
              <w:t>Обоснование начальной (максимальной) цены договора (цены единицы товара, работы, услуги)</w:t>
            </w:r>
          </w:p>
        </w:tc>
        <w:tc>
          <w:tcPr>
            <w:tcW w:w="6851" w:type="dxa"/>
          </w:tcPr>
          <w:p w:rsidR="003614EB" w:rsidRPr="00455213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>Указать начальную (м</w:t>
            </w:r>
            <w:r>
              <w:rPr>
                <w:i/>
                <w:iCs/>
                <w:sz w:val="24"/>
                <w:szCs w:val="24"/>
              </w:rPr>
              <w:t xml:space="preserve">аксимальную) цену договора (цену единицы товара, работы, услуги) с </w:t>
            </w:r>
            <w:r w:rsidRPr="00B11465">
              <w:rPr>
                <w:i/>
                <w:iCs/>
                <w:sz w:val="24"/>
                <w:szCs w:val="24"/>
              </w:rPr>
              <w:t>источником ценовой информации</w:t>
            </w:r>
          </w:p>
        </w:tc>
      </w:tr>
      <w:tr w:rsidR="003614EB" w:rsidRPr="00B11465" w:rsidTr="002E6659">
        <w:trPr>
          <w:trHeight w:val="1977"/>
        </w:trPr>
        <w:tc>
          <w:tcPr>
            <w:tcW w:w="2504" w:type="dxa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B11465">
              <w:rPr>
                <w:sz w:val="24"/>
                <w:szCs w:val="24"/>
              </w:rPr>
              <w:t xml:space="preserve">Обоснование выбора конкретного поставщика </w:t>
            </w:r>
            <w:r>
              <w:rPr>
                <w:sz w:val="24"/>
                <w:szCs w:val="24"/>
              </w:rPr>
              <w:t>(исполнителя, подрядчика)</w:t>
            </w:r>
          </w:p>
        </w:tc>
        <w:tc>
          <w:tcPr>
            <w:tcW w:w="6851" w:type="dxa"/>
          </w:tcPr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r w:rsidRPr="00B11465">
              <w:rPr>
                <w:i/>
                <w:iCs/>
                <w:sz w:val="24"/>
                <w:szCs w:val="24"/>
              </w:rPr>
              <w:t xml:space="preserve">Указать критерий отбора поставщика (исполнителя, подрядчика) (наименьшая цена из </w:t>
            </w:r>
            <w:proofErr w:type="gramStart"/>
            <w:r w:rsidRPr="00B11465">
              <w:rPr>
                <w:i/>
                <w:iCs/>
                <w:sz w:val="24"/>
                <w:szCs w:val="24"/>
              </w:rPr>
              <w:t>представленных</w:t>
            </w:r>
            <w:proofErr w:type="gramEnd"/>
            <w:r w:rsidRPr="00B11465">
              <w:rPr>
                <w:i/>
                <w:iCs/>
                <w:sz w:val="24"/>
                <w:szCs w:val="24"/>
              </w:rPr>
              <w:t xml:space="preserve"> / естественная монополия / эксклюзивный представитель и прочее)</w:t>
            </w:r>
          </w:p>
          <w:p w:rsidR="003614EB" w:rsidRPr="00B11465" w:rsidRDefault="003614EB" w:rsidP="002E6659">
            <w:pPr>
              <w:pStyle w:val="4"/>
              <w:shd w:val="clear" w:color="auto" w:fill="auto"/>
              <w:spacing w:before="0" w:line="240" w:lineRule="auto"/>
              <w:rPr>
                <w:i/>
                <w:iCs/>
                <w:sz w:val="24"/>
                <w:szCs w:val="24"/>
              </w:rPr>
            </w:pPr>
            <w:proofErr w:type="gramStart"/>
            <w:r w:rsidRPr="00B11465">
              <w:rPr>
                <w:i/>
                <w:iCs/>
                <w:sz w:val="24"/>
                <w:szCs w:val="24"/>
              </w:rPr>
              <w:t xml:space="preserve">Указать информацию о поставщике: наименование, фирменное наименование (при наличии), место нахождения (для юридического лица), почтовый адрес, идентификационный номер налогоплательщика (при наличии), фамилия, имя, отчество (при наличии) лица, подписывающего договор от имени поставщика </w:t>
            </w:r>
            <w:r>
              <w:rPr>
                <w:i/>
                <w:iCs/>
                <w:sz w:val="24"/>
                <w:szCs w:val="24"/>
              </w:rPr>
              <w:t>(исполнителя, подрядчика)</w:t>
            </w:r>
            <w:r w:rsidRPr="00B11465">
              <w:rPr>
                <w:i/>
                <w:iCs/>
                <w:sz w:val="24"/>
                <w:szCs w:val="24"/>
              </w:rPr>
              <w:t>, паспортные данные, место жительства (для физического лица), номер контактного телефона</w:t>
            </w:r>
            <w:proofErr w:type="gramEnd"/>
          </w:p>
        </w:tc>
      </w:tr>
    </w:tbl>
    <w:p w:rsidR="003614EB" w:rsidRDefault="003614EB" w:rsidP="003614EB">
      <w:pPr>
        <w:pStyle w:val="4"/>
        <w:shd w:val="clear" w:color="auto" w:fill="auto"/>
        <w:tabs>
          <w:tab w:val="right" w:pos="2940"/>
          <w:tab w:val="left" w:pos="3074"/>
        </w:tabs>
        <w:spacing w:before="0" w:line="240" w:lineRule="auto"/>
        <w:ind w:firstLine="567"/>
        <w:rPr>
          <w:sz w:val="24"/>
          <w:szCs w:val="24"/>
        </w:rPr>
      </w:pPr>
    </w:p>
    <w:p w:rsidR="003614EB" w:rsidRPr="00B11465" w:rsidRDefault="003614EB" w:rsidP="003614EB">
      <w:pPr>
        <w:pStyle w:val="4"/>
        <w:shd w:val="clear" w:color="auto" w:fill="auto"/>
        <w:tabs>
          <w:tab w:val="right" w:pos="2940"/>
          <w:tab w:val="left" w:pos="3074"/>
        </w:tabs>
        <w:spacing w:before="0" w:line="240" w:lineRule="auto"/>
        <w:ind w:firstLine="567"/>
        <w:rPr>
          <w:sz w:val="24"/>
          <w:szCs w:val="24"/>
        </w:rPr>
      </w:pPr>
      <w:r w:rsidRPr="00B11465">
        <w:rPr>
          <w:sz w:val="24"/>
          <w:szCs w:val="24"/>
        </w:rPr>
        <w:t>Приложение:</w:t>
      </w:r>
      <w:r>
        <w:rPr>
          <w:sz w:val="24"/>
          <w:szCs w:val="24"/>
        </w:rPr>
        <w:t xml:space="preserve"> </w:t>
      </w:r>
      <w:r w:rsidRPr="00455213">
        <w:rPr>
          <w:sz w:val="24"/>
          <w:szCs w:val="24"/>
        </w:rPr>
        <w:t>обоснование (расчет) цены договора / источники ценовой информации</w:t>
      </w:r>
    </w:p>
    <w:p w:rsidR="003614EB" w:rsidRDefault="003614EB" w:rsidP="003614EB">
      <w:pPr>
        <w:pStyle w:val="4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9A6885" w:rsidRPr="003614EB" w:rsidRDefault="003614EB" w:rsidP="003614EB">
      <w:pPr>
        <w:pStyle w:val="4"/>
        <w:shd w:val="clear" w:color="auto" w:fill="auto"/>
        <w:spacing w:before="0" w:line="240" w:lineRule="auto"/>
        <w:ind w:firstLine="567"/>
        <w:rPr>
          <w:b/>
          <w:sz w:val="24"/>
          <w:szCs w:val="24"/>
        </w:rPr>
      </w:pPr>
      <w:r w:rsidRPr="00455213">
        <w:rPr>
          <w:sz w:val="24"/>
          <w:szCs w:val="24"/>
        </w:rPr>
        <w:t>Инициатор закупки</w:t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 w:rsidRPr="00455213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455213">
        <w:rPr>
          <w:sz w:val="24"/>
          <w:szCs w:val="24"/>
        </w:rPr>
        <w:tab/>
        <w:t>/ФИО/</w:t>
      </w:r>
      <w:bookmarkStart w:id="0" w:name="_GoBack"/>
      <w:bookmarkEnd w:id="0"/>
    </w:p>
    <w:sectPr w:rsidR="009A6885" w:rsidRPr="0036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EB"/>
    <w:rsid w:val="00037ECE"/>
    <w:rsid w:val="000C1F56"/>
    <w:rsid w:val="0017611A"/>
    <w:rsid w:val="002B4405"/>
    <w:rsid w:val="003614EB"/>
    <w:rsid w:val="00367492"/>
    <w:rsid w:val="00405675"/>
    <w:rsid w:val="004200C6"/>
    <w:rsid w:val="004B2894"/>
    <w:rsid w:val="005F3C5A"/>
    <w:rsid w:val="009A6885"/>
    <w:rsid w:val="009D17A1"/>
    <w:rsid w:val="00A701A8"/>
    <w:rsid w:val="00B6168D"/>
    <w:rsid w:val="00B96020"/>
    <w:rsid w:val="00C80EE5"/>
    <w:rsid w:val="00CA48F9"/>
    <w:rsid w:val="00CE7A59"/>
    <w:rsid w:val="00E31706"/>
    <w:rsid w:val="00E34B99"/>
    <w:rsid w:val="00F47232"/>
    <w:rsid w:val="00F6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614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3614EB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3614E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614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3614EB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3614E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2023-10-30T08:42:00Z</dcterms:created>
  <dcterms:modified xsi:type="dcterms:W3CDTF">2023-10-30T08:42:00Z</dcterms:modified>
</cp:coreProperties>
</file>