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7E" w:rsidRDefault="00C9057E" w:rsidP="00C9057E">
      <w:pPr>
        <w:pStyle w:val="40"/>
        <w:shd w:val="clear" w:color="auto" w:fill="auto"/>
        <w:spacing w:after="0"/>
        <w:ind w:left="5680" w:firstLine="0"/>
      </w:pPr>
      <w:r>
        <w:t>Приложение 3</w:t>
      </w:r>
    </w:p>
    <w:p w:rsidR="00C9057E" w:rsidRDefault="00C9057E" w:rsidP="00C9057E">
      <w:pPr>
        <w:pStyle w:val="40"/>
        <w:shd w:val="clear" w:color="auto" w:fill="auto"/>
        <w:spacing w:after="1040" w:line="271" w:lineRule="auto"/>
        <w:ind w:left="5680" w:firstLine="0"/>
      </w:pPr>
      <w:r>
        <w:t>к Положению о выборах деканов факультетов (директоров институтов, академий) и заведующих кафедрами</w:t>
      </w:r>
    </w:p>
    <w:p w:rsidR="00C9057E" w:rsidRDefault="00C9057E" w:rsidP="00C9057E">
      <w:pPr>
        <w:pStyle w:val="40"/>
        <w:shd w:val="clear" w:color="auto" w:fill="auto"/>
        <w:spacing w:after="720"/>
        <w:ind w:left="2560" w:firstLine="0"/>
        <w:rPr>
          <w:highlight w:val="yellow"/>
        </w:rPr>
      </w:pPr>
      <w:r>
        <w:rPr>
          <w:b/>
          <w:bCs/>
        </w:rPr>
        <w:t>Справка о преподавательской и научной активности</w:t>
      </w:r>
    </w:p>
    <w:p w:rsidR="00C9057E" w:rsidRDefault="00C9057E" w:rsidP="00C9057E">
      <w:pPr>
        <w:pStyle w:val="40"/>
        <w:pBdr>
          <w:top w:val="single" w:sz="4" w:space="0" w:color="000001"/>
        </w:pBdr>
        <w:shd w:val="clear" w:color="auto" w:fill="auto"/>
        <w:spacing w:after="440"/>
        <w:ind w:left="0" w:firstLine="420"/>
        <w:rPr>
          <w:highlight w:val="yellow"/>
        </w:rPr>
      </w:pPr>
      <w:proofErr w:type="gramStart"/>
      <w:r>
        <w:t>(фамилия, имя, отчество претендента (последнее - при наличии)</w:t>
      </w:r>
      <w:proofErr w:type="gramEnd"/>
    </w:p>
    <w:p w:rsidR="00C9057E" w:rsidRDefault="00C9057E" w:rsidP="00C9057E">
      <w:pPr>
        <w:pStyle w:val="a3"/>
        <w:shd w:val="clear" w:color="auto" w:fill="auto"/>
        <w:tabs>
          <w:tab w:val="left" w:leader="underscore" w:pos="8606"/>
        </w:tabs>
        <w:ind w:left="91" w:firstLine="400"/>
        <w:rPr>
          <w:highlight w:val="yellow"/>
        </w:rPr>
      </w:pPr>
      <w:r>
        <w:t>на должность</w:t>
      </w:r>
      <w:r>
        <w:tab/>
      </w:r>
    </w:p>
    <w:tbl>
      <w:tblPr>
        <w:tblW w:w="92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 w:type="dxa"/>
          <w:right w:w="10" w:type="dxa"/>
        </w:tblCellMar>
        <w:tblLook w:val="0000" w:firstRow="0" w:lastRow="0" w:firstColumn="0" w:lastColumn="0" w:noHBand="0" w:noVBand="0"/>
      </w:tblPr>
      <w:tblGrid>
        <w:gridCol w:w="3946"/>
        <w:gridCol w:w="1721"/>
        <w:gridCol w:w="3568"/>
      </w:tblGrid>
      <w:tr w:rsidR="00C9057E" w:rsidTr="005F645A">
        <w:trPr>
          <w:trHeight w:hRule="exact" w:val="748"/>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sz w:val="24"/>
                <w:szCs w:val="24"/>
                <w:highlight w:val="yellow"/>
              </w:rPr>
            </w:pPr>
            <w:r>
              <w:rPr>
                <w:b/>
                <w:bCs/>
                <w:sz w:val="24"/>
                <w:szCs w:val="24"/>
              </w:rPr>
              <w:t>Показатели преподавательской и научной активности</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b/>
                <w:sz w:val="24"/>
                <w:szCs w:val="24"/>
                <w:highlight w:val="yellow"/>
              </w:rPr>
            </w:pPr>
            <w:r>
              <w:rPr>
                <w:b/>
                <w:sz w:val="24"/>
                <w:szCs w:val="24"/>
              </w:rPr>
              <w:t>Единица измерения</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ind w:firstLine="0"/>
              <w:rPr>
                <w:sz w:val="24"/>
                <w:szCs w:val="24"/>
                <w:highlight w:val="yellow"/>
              </w:rPr>
            </w:pPr>
            <w:r>
              <w:rPr>
                <w:b/>
                <w:bCs/>
                <w:sz w:val="24"/>
                <w:szCs w:val="24"/>
              </w:rPr>
              <w:t>Количественный показатель</w:t>
            </w:r>
          </w:p>
        </w:tc>
      </w:tr>
      <w:tr w:rsidR="00C9057E" w:rsidTr="005F645A">
        <w:trPr>
          <w:trHeight w:hRule="exact" w:val="648"/>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 w:type="dxa"/>
            </w:tcMar>
          </w:tcPr>
          <w:p w:rsidR="00C9057E" w:rsidRDefault="00C9057E" w:rsidP="005F645A">
            <w:pPr>
              <w:pStyle w:val="a4"/>
              <w:shd w:val="clear" w:color="auto" w:fill="auto"/>
              <w:tabs>
                <w:tab w:val="left" w:pos="1291"/>
              </w:tabs>
              <w:spacing w:after="40"/>
              <w:ind w:firstLine="0"/>
              <w:rPr>
                <w:sz w:val="24"/>
                <w:szCs w:val="24"/>
              </w:rPr>
            </w:pPr>
            <w:r>
              <w:rPr>
                <w:sz w:val="24"/>
                <w:szCs w:val="24"/>
              </w:rPr>
              <w:t>Стаж</w:t>
            </w:r>
            <w:r>
              <w:rPr>
                <w:sz w:val="24"/>
                <w:szCs w:val="24"/>
              </w:rPr>
              <w:tab/>
            </w:r>
            <w:proofErr w:type="gramStart"/>
            <w:r>
              <w:rPr>
                <w:sz w:val="24"/>
                <w:szCs w:val="24"/>
              </w:rPr>
              <w:t>научно-педагогической</w:t>
            </w:r>
            <w:proofErr w:type="gramEnd"/>
          </w:p>
          <w:p w:rsidR="00C9057E" w:rsidRDefault="00C9057E" w:rsidP="005F645A">
            <w:pPr>
              <w:pStyle w:val="a4"/>
              <w:shd w:val="clear" w:color="auto" w:fill="auto"/>
              <w:ind w:firstLine="0"/>
              <w:rPr>
                <w:sz w:val="24"/>
                <w:szCs w:val="24"/>
              </w:rPr>
            </w:pPr>
            <w:r>
              <w:rPr>
                <w:sz w:val="24"/>
                <w:szCs w:val="24"/>
              </w:rPr>
              <w:t>работы</w:t>
            </w:r>
          </w:p>
        </w:tc>
        <w:tc>
          <w:tcPr>
            <w:tcW w:w="1721" w:type="dxa"/>
            <w:tcBorders>
              <w:top w:val="single" w:sz="4" w:space="0" w:color="00000A"/>
              <w:left w:val="single" w:sz="4" w:space="0" w:color="00000A"/>
              <w:bottom w:val="single" w:sz="4" w:space="0" w:color="00000A"/>
              <w:right w:val="single" w:sz="4" w:space="0" w:color="00000A"/>
            </w:tcBorders>
            <w:shd w:val="clear" w:color="auto" w:fill="auto"/>
            <w:tcMar>
              <w:left w:w="10" w:type="dxa"/>
            </w:tcMar>
          </w:tcPr>
          <w:p w:rsidR="00C9057E" w:rsidRDefault="00C9057E" w:rsidP="005F645A">
            <w:pPr>
              <w:rPr>
                <w:rFonts w:ascii="Times New Roman" w:hAnsi="Times New Roman" w:cs="Times New Roman"/>
              </w:rPr>
            </w:pPr>
            <w:r>
              <w:rPr>
                <w:rFonts w:ascii="Times New Roman" w:hAnsi="Times New Roman" w:cs="Times New Roman"/>
              </w:rPr>
              <w:t>лет</w:t>
            </w:r>
          </w:p>
        </w:tc>
        <w:tc>
          <w:tcPr>
            <w:tcW w:w="3568" w:type="dxa"/>
            <w:tcBorders>
              <w:top w:val="single" w:sz="4" w:space="0" w:color="00000A"/>
              <w:left w:val="single" w:sz="4" w:space="0" w:color="00000A"/>
              <w:bottom w:val="single" w:sz="4" w:space="0" w:color="00000A"/>
              <w:right w:val="single" w:sz="4" w:space="0" w:color="00000A"/>
            </w:tcBorders>
            <w:shd w:val="clear" w:color="auto" w:fill="auto"/>
            <w:tcMar>
              <w:left w:w="10" w:type="dxa"/>
            </w:tcMar>
          </w:tcPr>
          <w:p w:rsidR="00C9057E" w:rsidRDefault="00C9057E" w:rsidP="005F645A">
            <w:pPr>
              <w:pStyle w:val="a4"/>
              <w:shd w:val="clear" w:color="auto" w:fill="auto"/>
              <w:spacing w:line="276" w:lineRule="auto"/>
              <w:ind w:firstLine="0"/>
              <w:rPr>
                <w:sz w:val="24"/>
                <w:szCs w:val="24"/>
              </w:rPr>
            </w:pPr>
            <w:r>
              <w:rPr>
                <w:i/>
                <w:iCs/>
                <w:sz w:val="24"/>
                <w:szCs w:val="24"/>
              </w:rPr>
              <w:t>Указать количество лет, наименование организации</w:t>
            </w:r>
          </w:p>
        </w:tc>
      </w:tr>
      <w:tr w:rsidR="00C9057E" w:rsidTr="005F645A">
        <w:trPr>
          <w:trHeight w:hRule="exact" w:val="1915"/>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tabs>
                <w:tab w:val="left" w:pos="1776"/>
              </w:tabs>
              <w:spacing w:line="276" w:lineRule="auto"/>
              <w:ind w:firstLine="0"/>
              <w:rPr>
                <w:sz w:val="24"/>
                <w:szCs w:val="24"/>
                <w:highlight w:val="yellow"/>
              </w:rPr>
            </w:pPr>
            <w:r>
              <w:rPr>
                <w:sz w:val="24"/>
                <w:szCs w:val="24"/>
              </w:rPr>
              <w:t>Стаж</w:t>
            </w:r>
            <w:r>
              <w:rPr>
                <w:sz w:val="24"/>
                <w:szCs w:val="24"/>
              </w:rPr>
              <w:tab/>
            </w:r>
            <w:proofErr w:type="gramStart"/>
            <w:r>
              <w:rPr>
                <w:sz w:val="24"/>
                <w:szCs w:val="24"/>
              </w:rPr>
              <w:t>профессиональной</w:t>
            </w:r>
            <w:proofErr w:type="gramEnd"/>
          </w:p>
          <w:p w:rsidR="00C9057E" w:rsidRDefault="00C9057E" w:rsidP="005F645A">
            <w:pPr>
              <w:pStyle w:val="a4"/>
              <w:shd w:val="clear" w:color="auto" w:fill="auto"/>
              <w:tabs>
                <w:tab w:val="left" w:pos="1968"/>
              </w:tabs>
              <w:spacing w:line="276" w:lineRule="auto"/>
              <w:ind w:firstLine="0"/>
              <w:rPr>
                <w:sz w:val="24"/>
                <w:szCs w:val="24"/>
                <w:highlight w:val="yellow"/>
              </w:rPr>
            </w:pPr>
            <w:r>
              <w:rPr>
                <w:sz w:val="24"/>
                <w:szCs w:val="24"/>
              </w:rPr>
              <w:t>деятельности,</w:t>
            </w:r>
            <w:r>
              <w:rPr>
                <w:sz w:val="24"/>
                <w:szCs w:val="24"/>
              </w:rPr>
              <w:tab/>
              <w:t>соответствующей</w:t>
            </w:r>
          </w:p>
          <w:p w:rsidR="00C9057E" w:rsidRDefault="00C9057E" w:rsidP="005F645A">
            <w:pPr>
              <w:pStyle w:val="a4"/>
              <w:shd w:val="clear" w:color="auto" w:fill="auto"/>
              <w:tabs>
                <w:tab w:val="left" w:pos="1915"/>
              </w:tabs>
              <w:spacing w:line="276" w:lineRule="auto"/>
              <w:ind w:firstLine="0"/>
              <w:rPr>
                <w:sz w:val="24"/>
                <w:szCs w:val="24"/>
                <w:highlight w:val="yellow"/>
              </w:rPr>
            </w:pPr>
            <w:r>
              <w:rPr>
                <w:sz w:val="24"/>
                <w:szCs w:val="24"/>
              </w:rPr>
              <w:t>специализации</w:t>
            </w:r>
            <w:r>
              <w:rPr>
                <w:sz w:val="24"/>
                <w:szCs w:val="24"/>
              </w:rPr>
              <w:tab/>
              <w:t>кафедры/</w:t>
            </w:r>
            <w:proofErr w:type="gramStart"/>
            <w:r>
              <w:rPr>
                <w:sz w:val="24"/>
                <w:szCs w:val="24"/>
              </w:rPr>
              <w:t>научного</w:t>
            </w:r>
            <w:proofErr w:type="gramEnd"/>
          </w:p>
          <w:p w:rsidR="00C9057E" w:rsidRDefault="00C9057E" w:rsidP="005F645A">
            <w:pPr>
              <w:pStyle w:val="a4"/>
              <w:shd w:val="clear" w:color="auto" w:fill="auto"/>
              <w:spacing w:line="276" w:lineRule="auto"/>
              <w:ind w:firstLine="0"/>
              <w:rPr>
                <w:sz w:val="24"/>
                <w:szCs w:val="24"/>
                <w:highlight w:val="yellow"/>
              </w:rPr>
            </w:pPr>
            <w:r>
              <w:rPr>
                <w:sz w:val="24"/>
                <w:szCs w:val="24"/>
              </w:rPr>
              <w:t xml:space="preserve">подразделения, на замещение </w:t>
            </w:r>
            <w:proofErr w:type="gramStart"/>
            <w:r>
              <w:rPr>
                <w:sz w:val="24"/>
                <w:szCs w:val="24"/>
              </w:rPr>
              <w:t>должности</w:t>
            </w:r>
            <w:proofErr w:type="gramEnd"/>
            <w:r>
              <w:rPr>
                <w:sz w:val="24"/>
                <w:szCs w:val="24"/>
              </w:rPr>
              <w:t xml:space="preserve"> в которой/ом подаются документы</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hAnsi="Times New Roman" w:cs="Times New Roman"/>
                <w:highlight w:val="yellow"/>
              </w:rPr>
            </w:pPr>
            <w:r>
              <w:rPr>
                <w:rFonts w:ascii="Times New Roman" w:hAnsi="Times New Roman" w:cs="Times New Roman"/>
              </w:rPr>
              <w:t>лет</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ind w:firstLine="0"/>
              <w:rPr>
                <w:sz w:val="24"/>
                <w:szCs w:val="24"/>
                <w:highlight w:val="yellow"/>
              </w:rPr>
            </w:pPr>
            <w:r>
              <w:rPr>
                <w:i/>
                <w:iCs/>
                <w:sz w:val="24"/>
                <w:szCs w:val="24"/>
              </w:rPr>
              <w:t>Указать количество лет, наименование организации</w:t>
            </w:r>
          </w:p>
        </w:tc>
      </w:tr>
      <w:tr w:rsidR="00C9057E" w:rsidTr="005F645A">
        <w:trPr>
          <w:trHeight w:hRule="exact" w:val="1394"/>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sz w:val="24"/>
                <w:szCs w:val="24"/>
                <w:highlight w:val="yellow"/>
              </w:rPr>
            </w:pPr>
            <w:r>
              <w:rPr>
                <w:sz w:val="24"/>
                <w:szCs w:val="24"/>
              </w:rPr>
              <w:t>Членство в академиях, редколлегиях научных журналов, диссертационных советах, экспертных советах</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hAnsi="Times New Roman" w:cs="Times New Roman"/>
              </w:rPr>
            </w:pP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sz w:val="24"/>
                <w:szCs w:val="24"/>
                <w:highlight w:val="yellow"/>
              </w:rPr>
            </w:pPr>
            <w:r>
              <w:rPr>
                <w:i/>
                <w:iCs/>
                <w:sz w:val="24"/>
                <w:szCs w:val="24"/>
              </w:rPr>
              <w:t>Указать наименование организаций, редколлегий, советов, членом которых является претендент</w:t>
            </w:r>
          </w:p>
        </w:tc>
      </w:tr>
      <w:tr w:rsidR="00C9057E" w:rsidTr="005F645A">
        <w:trPr>
          <w:trHeight w:hRule="exact" w:val="1301"/>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ind w:firstLine="0"/>
              <w:rPr>
                <w:sz w:val="24"/>
                <w:szCs w:val="24"/>
                <w:highlight w:val="yellow"/>
              </w:rPr>
            </w:pPr>
            <w:r>
              <w:rPr>
                <w:sz w:val="24"/>
                <w:szCs w:val="24"/>
              </w:rPr>
              <w:t>Объем научно-исследовательских и опытно-конструкторских работ, выполненных в течени</w:t>
            </w:r>
            <w:proofErr w:type="gramStart"/>
            <w:r>
              <w:rPr>
                <w:sz w:val="24"/>
                <w:szCs w:val="24"/>
              </w:rPr>
              <w:t>и</w:t>
            </w:r>
            <w:proofErr w:type="gramEnd"/>
            <w:r>
              <w:rPr>
                <w:sz w:val="24"/>
                <w:szCs w:val="24"/>
              </w:rPr>
              <w:t xml:space="preserve"> 5 лет</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hAnsi="Times New Roman" w:cs="Times New Roman"/>
                <w:highlight w:val="yellow"/>
              </w:rPr>
            </w:pPr>
            <w:r>
              <w:rPr>
                <w:rFonts w:ascii="Times New Roman" w:eastAsia="Times New Roman" w:hAnsi="Times New Roman" w:cs="Times New Roman"/>
              </w:rPr>
              <w:t>тыс. руб.</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401"/>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Число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Ф), индексируемых в информационно-аналитической системе научного цитирования </w:t>
            </w:r>
            <w:proofErr w:type="spellStart"/>
            <w:r>
              <w:rPr>
                <w:rFonts w:ascii="Times New Roman" w:eastAsia="Times New Roman" w:hAnsi="Times New Roman" w:cs="Times New Roman"/>
              </w:rPr>
              <w:t>Web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Science</w:t>
            </w:r>
            <w:proofErr w:type="spellEnd"/>
            <w:r>
              <w:rPr>
                <w:rFonts w:ascii="Times New Roman" w:eastAsia="Times New Roman" w:hAnsi="Times New Roman" w:cs="Times New Roman"/>
              </w:rPr>
              <w:t xml:space="preserve"> (за 2 года)</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hAnsi="Times New Roman" w:cs="Times New Roman"/>
                <w:highlight w:val="yellow"/>
              </w:rPr>
            </w:pPr>
            <w:r>
              <w:rPr>
                <w:rFonts w:ascii="Times New Roman" w:eastAsia="Times New Roman" w:hAnsi="Times New Roman" w:cs="Times New Roman"/>
              </w:rPr>
              <w:t>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144"/>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Число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Ф), индексируемых в информационно-аналитической системе научного цитирования </w:t>
            </w:r>
            <w:proofErr w:type="spellStart"/>
            <w:r>
              <w:rPr>
                <w:rFonts w:ascii="Times New Roman" w:eastAsia="Times New Roman" w:hAnsi="Times New Roman" w:cs="Times New Roman"/>
              </w:rPr>
              <w:t>Scopus</w:t>
            </w:r>
            <w:proofErr w:type="spellEnd"/>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406"/>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Количество цитирований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Ф), изданных за последние 5 лет, индексируемых в информационно-аналитической системе научного цитирования </w:t>
            </w:r>
            <w:proofErr w:type="spellStart"/>
            <w:r>
              <w:rPr>
                <w:rFonts w:ascii="Times New Roman" w:eastAsia="Times New Roman" w:hAnsi="Times New Roman" w:cs="Times New Roman"/>
              </w:rPr>
              <w:t>Web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Science</w:t>
            </w:r>
            <w:proofErr w:type="spellEnd"/>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411"/>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lastRenderedPageBreak/>
              <w:t>Количество цитирований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Ф), изданных за последние 5 лет, индексируемых в информационно-аналитической системе научного цитирования </w:t>
            </w:r>
            <w:proofErr w:type="spellStart"/>
            <w:r>
              <w:rPr>
                <w:rFonts w:ascii="Times New Roman" w:eastAsia="Times New Roman" w:hAnsi="Times New Roman" w:cs="Times New Roman"/>
              </w:rPr>
              <w:t>Scopus</w:t>
            </w:r>
            <w:proofErr w:type="spellEnd"/>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287"/>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Число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Ф), индексируемых в информационно-аналитической системе научного цитирования РИНЦ, за отчетный год</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420"/>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Число публикаций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Ф), индексируемых в информационно-аналитической системе научного цитирования РИНЦ, входящих в ядро РИНЦ, за отчетный год (</w:t>
            </w:r>
            <w:r>
              <w:rPr>
                <w:rFonts w:ascii="Times New Roman" w:eastAsia="Times New Roman" w:hAnsi="Times New Roman" w:cs="Times New Roman"/>
                <w:b/>
                <w:bCs/>
              </w:rPr>
              <w:t>0,25</w:t>
            </w:r>
            <w:r>
              <w:rPr>
                <w:rFonts w:ascii="Times New Roman" w:eastAsia="Times New Roman" w:hAnsi="Times New Roman" w:cs="Times New Roman"/>
              </w:rPr>
              <w:t>)</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64" w:lineRule="auto"/>
              <w:ind w:firstLine="0"/>
              <w:rPr>
                <w:sz w:val="24"/>
                <w:szCs w:val="24"/>
              </w:rPr>
            </w:pPr>
          </w:p>
        </w:tc>
      </w:tr>
      <w:tr w:rsidR="00C9057E" w:rsidTr="005F645A">
        <w:trPr>
          <w:trHeight w:hRule="exact" w:val="1306"/>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Количество полученных С</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Ф) грантов за отчетный год</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sz w:val="24"/>
                <w:szCs w:val="24"/>
              </w:rPr>
            </w:pPr>
          </w:p>
        </w:tc>
      </w:tr>
      <w:tr w:rsidR="00C9057E" w:rsidTr="005F645A">
        <w:trPr>
          <w:trHeight w:hRule="exact" w:val="1238"/>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rPr>
                <w:rFonts w:ascii="Times New Roman" w:eastAsia="Times New Roman" w:hAnsi="Times New Roman" w:cs="Times New Roman"/>
              </w:rPr>
            </w:pPr>
            <w:r>
              <w:rPr>
                <w:rFonts w:ascii="Times New Roman" w:eastAsia="Times New Roman" w:hAnsi="Times New Roman" w:cs="Times New Roman"/>
              </w:rPr>
              <w:t>Количество монографий</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опубликованных работниками СП(Ф) в отчетном году </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left="-76" w:right="-108" w:firstLine="400"/>
              <w:rPr>
                <w:rFonts w:ascii="Times New Roman" w:eastAsia="Times New Roman" w:hAnsi="Times New Roman" w:cs="Times New Roman"/>
              </w:rPr>
            </w:pPr>
            <w:r>
              <w:rPr>
                <w:rFonts w:ascii="Times New Roman" w:eastAsia="Times New Roman" w:hAnsi="Times New Roman" w:cs="Times New Roman"/>
              </w:rPr>
              <w:t xml:space="preserve"> 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i/>
                <w:iCs/>
                <w:sz w:val="24"/>
                <w:szCs w:val="24"/>
              </w:rPr>
            </w:pPr>
          </w:p>
        </w:tc>
      </w:tr>
      <w:tr w:rsidR="00C9057E" w:rsidTr="005F645A">
        <w:trPr>
          <w:trHeight w:hRule="exact" w:val="3551"/>
          <w:jc w:val="center"/>
        </w:trPr>
        <w:tc>
          <w:tcPr>
            <w:tcW w:w="394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ind w:firstLine="0"/>
              <w:rPr>
                <w:sz w:val="24"/>
                <w:szCs w:val="24"/>
                <w:highlight w:val="yellow"/>
              </w:rPr>
            </w:pPr>
            <w:r>
              <w:rPr>
                <w:sz w:val="24"/>
                <w:szCs w:val="24"/>
              </w:rPr>
              <w:t>Наличие авторских свидетельств, патентов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базы данных, топологию интегральных микросхем, зарегистрированные</w:t>
            </w:r>
          </w:p>
          <w:p w:rsidR="00C9057E" w:rsidRDefault="00C9057E" w:rsidP="005F645A">
            <w:pPr>
              <w:rPr>
                <w:rFonts w:ascii="Times New Roman" w:hAnsi="Times New Roman" w:cs="Times New Roman"/>
              </w:rPr>
            </w:pPr>
            <w:r>
              <w:rPr>
                <w:rFonts w:ascii="Times New Roman" w:hAnsi="Times New Roman" w:cs="Times New Roman"/>
              </w:rPr>
              <w:t>в установленном порядке</w:t>
            </w:r>
          </w:p>
          <w:p w:rsidR="00C9057E" w:rsidRDefault="00C9057E" w:rsidP="005F645A">
            <w:pPr>
              <w:rPr>
                <w:rFonts w:ascii="Times New Roman" w:eastAsia="Times New Roman" w:hAnsi="Times New Roman" w:cs="Times New Roman"/>
              </w:rPr>
            </w:pP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ind w:right="-108" w:firstLine="400"/>
              <w:rPr>
                <w:rFonts w:ascii="Times New Roman" w:eastAsia="Times New Roman" w:hAnsi="Times New Roman" w:cs="Times New Roman"/>
              </w:rPr>
            </w:pPr>
            <w:r>
              <w:rPr>
                <w:rFonts w:ascii="Times New Roman" w:eastAsia="Times New Roman" w:hAnsi="Times New Roman" w:cs="Times New Roman"/>
              </w:rPr>
              <w:t>ед.</w:t>
            </w:r>
          </w:p>
        </w:tc>
        <w:tc>
          <w:tcPr>
            <w:tcW w:w="356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C9057E" w:rsidRDefault="00C9057E" w:rsidP="005F645A">
            <w:pPr>
              <w:pStyle w:val="a4"/>
              <w:shd w:val="clear" w:color="auto" w:fill="auto"/>
              <w:spacing w:line="276" w:lineRule="auto"/>
              <w:ind w:firstLine="0"/>
              <w:rPr>
                <w:i/>
                <w:iCs/>
                <w:sz w:val="24"/>
                <w:szCs w:val="24"/>
                <w:highlight w:val="yellow"/>
              </w:rPr>
            </w:pPr>
            <w:r>
              <w:rPr>
                <w:i/>
                <w:iCs/>
                <w:sz w:val="24"/>
                <w:szCs w:val="24"/>
              </w:rPr>
              <w:t>Указать количество, (наименование ОИС, реквизиты подтверждающих документов приводятся отдельным списком)</w:t>
            </w:r>
          </w:p>
        </w:tc>
      </w:tr>
    </w:tbl>
    <w:p w:rsidR="00C9057E" w:rsidRDefault="00C9057E" w:rsidP="00C9057E">
      <w:pPr>
        <w:pStyle w:val="40"/>
        <w:shd w:val="clear" w:color="auto" w:fill="auto"/>
        <w:tabs>
          <w:tab w:val="left" w:leader="underscore" w:pos="8942"/>
        </w:tabs>
        <w:spacing w:after="240"/>
        <w:ind w:left="0" w:firstLine="0"/>
      </w:pPr>
    </w:p>
    <w:p w:rsidR="00C9057E" w:rsidRDefault="00C9057E" w:rsidP="00C9057E">
      <w:pPr>
        <w:pStyle w:val="40"/>
        <w:shd w:val="clear" w:color="auto" w:fill="auto"/>
        <w:tabs>
          <w:tab w:val="left" w:leader="underscore" w:pos="8942"/>
        </w:tabs>
        <w:spacing w:after="240"/>
        <w:ind w:left="0" w:firstLine="0"/>
        <w:rPr>
          <w:highlight w:val="yellow"/>
        </w:rPr>
      </w:pPr>
      <w:r>
        <w:t>Претендент на должность</w:t>
      </w:r>
      <w:r>
        <w:tab/>
      </w:r>
    </w:p>
    <w:p w:rsidR="00C9057E" w:rsidRDefault="00C9057E" w:rsidP="00C9057E">
      <w:pPr>
        <w:pStyle w:val="ConsPlusNonformat"/>
        <w:jc w:val="center"/>
      </w:pPr>
      <w:r>
        <w:t>(подпись)</w:t>
      </w:r>
    </w:p>
    <w:p w:rsidR="00C9057E" w:rsidRDefault="00C9057E" w:rsidP="00C9057E">
      <w:pPr>
        <w:pStyle w:val="ConsPlusNonformat"/>
        <w:jc w:val="center"/>
      </w:pPr>
    </w:p>
    <w:p w:rsidR="00C9057E" w:rsidRDefault="00C9057E" w:rsidP="00C9057E">
      <w:pPr>
        <w:pStyle w:val="ConsPlusNonformat"/>
        <w:jc w:val="center"/>
      </w:pPr>
    </w:p>
    <w:p w:rsidR="00C9057E" w:rsidRDefault="00C9057E" w:rsidP="00C9057E">
      <w:pPr>
        <w:pStyle w:val="ConsPlusNonformat"/>
        <w:jc w:val="center"/>
      </w:pPr>
    </w:p>
    <w:p w:rsidR="002B6372" w:rsidRDefault="002B6372">
      <w:bookmarkStart w:id="0" w:name="_GoBack"/>
      <w:bookmarkEnd w:id="0"/>
    </w:p>
    <w:sectPr w:rsidR="002B6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7E"/>
    <w:rsid w:val="00012C88"/>
    <w:rsid w:val="00013409"/>
    <w:rsid w:val="002A095D"/>
    <w:rsid w:val="002B6372"/>
    <w:rsid w:val="00370B57"/>
    <w:rsid w:val="00480366"/>
    <w:rsid w:val="006B1587"/>
    <w:rsid w:val="006E5C6D"/>
    <w:rsid w:val="00876FED"/>
    <w:rsid w:val="00A14768"/>
    <w:rsid w:val="00B5169F"/>
    <w:rsid w:val="00B95639"/>
    <w:rsid w:val="00C869B6"/>
    <w:rsid w:val="00C9057E"/>
    <w:rsid w:val="00CD16D9"/>
    <w:rsid w:val="00E3009E"/>
    <w:rsid w:val="00E350C8"/>
    <w:rsid w:val="00E711E4"/>
    <w:rsid w:val="00ED3EE3"/>
    <w:rsid w:val="00F90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7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qFormat/>
    <w:rsid w:val="00C9057E"/>
    <w:rPr>
      <w:rFonts w:ascii="Times New Roman" w:eastAsia="Times New Roman" w:hAnsi="Times New Roman" w:cs="Times New Roman"/>
      <w:shd w:val="clear" w:color="auto" w:fill="FFFFFF"/>
    </w:rPr>
  </w:style>
  <w:style w:type="paragraph" w:customStyle="1" w:styleId="40">
    <w:name w:val="Основной текст (4)"/>
    <w:basedOn w:val="a"/>
    <w:link w:val="4"/>
    <w:qFormat/>
    <w:rsid w:val="00C9057E"/>
    <w:pPr>
      <w:shd w:val="clear" w:color="auto" w:fill="FFFFFF"/>
      <w:spacing w:after="50"/>
      <w:ind w:left="280" w:firstLine="20"/>
    </w:pPr>
    <w:rPr>
      <w:rFonts w:ascii="Times New Roman" w:eastAsia="Times New Roman" w:hAnsi="Times New Roman" w:cs="Times New Roman"/>
      <w:color w:val="auto"/>
      <w:sz w:val="22"/>
      <w:szCs w:val="22"/>
      <w:lang w:eastAsia="en-US" w:bidi="ar-SA"/>
    </w:rPr>
  </w:style>
  <w:style w:type="paragraph" w:customStyle="1" w:styleId="a3">
    <w:name w:val="Подпись к таблице"/>
    <w:basedOn w:val="a"/>
    <w:qFormat/>
    <w:rsid w:val="00C9057E"/>
    <w:pPr>
      <w:shd w:val="clear" w:color="auto" w:fill="FFFFFF"/>
    </w:pPr>
    <w:rPr>
      <w:rFonts w:ascii="Times New Roman" w:eastAsia="Times New Roman" w:hAnsi="Times New Roman" w:cs="Times New Roman"/>
    </w:rPr>
  </w:style>
  <w:style w:type="paragraph" w:customStyle="1" w:styleId="a4">
    <w:name w:val="Другое"/>
    <w:basedOn w:val="a"/>
    <w:qFormat/>
    <w:rsid w:val="00C9057E"/>
    <w:pPr>
      <w:shd w:val="clear" w:color="auto" w:fill="FFFFFF"/>
      <w:ind w:firstLine="400"/>
    </w:pPr>
    <w:rPr>
      <w:rFonts w:ascii="Times New Roman" w:eastAsia="Times New Roman" w:hAnsi="Times New Roman" w:cs="Times New Roman"/>
      <w:sz w:val="28"/>
      <w:szCs w:val="28"/>
    </w:rPr>
  </w:style>
  <w:style w:type="paragraph" w:customStyle="1" w:styleId="ConsPlusNonformat">
    <w:name w:val="ConsPlusNonformat"/>
    <w:qFormat/>
    <w:rsid w:val="00C9057E"/>
    <w:pPr>
      <w:widowControl w:val="0"/>
      <w:spacing w:after="0" w:line="240" w:lineRule="auto"/>
    </w:pPr>
    <w:rPr>
      <w:rFonts w:ascii="Courier New" w:eastAsia="MS Mincho" w:hAnsi="Courier New" w:cs="Courier New"/>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7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qFormat/>
    <w:rsid w:val="00C9057E"/>
    <w:rPr>
      <w:rFonts w:ascii="Times New Roman" w:eastAsia="Times New Roman" w:hAnsi="Times New Roman" w:cs="Times New Roman"/>
      <w:shd w:val="clear" w:color="auto" w:fill="FFFFFF"/>
    </w:rPr>
  </w:style>
  <w:style w:type="paragraph" w:customStyle="1" w:styleId="40">
    <w:name w:val="Основной текст (4)"/>
    <w:basedOn w:val="a"/>
    <w:link w:val="4"/>
    <w:qFormat/>
    <w:rsid w:val="00C9057E"/>
    <w:pPr>
      <w:shd w:val="clear" w:color="auto" w:fill="FFFFFF"/>
      <w:spacing w:after="50"/>
      <w:ind w:left="280" w:firstLine="20"/>
    </w:pPr>
    <w:rPr>
      <w:rFonts w:ascii="Times New Roman" w:eastAsia="Times New Roman" w:hAnsi="Times New Roman" w:cs="Times New Roman"/>
      <w:color w:val="auto"/>
      <w:sz w:val="22"/>
      <w:szCs w:val="22"/>
      <w:lang w:eastAsia="en-US" w:bidi="ar-SA"/>
    </w:rPr>
  </w:style>
  <w:style w:type="paragraph" w:customStyle="1" w:styleId="a3">
    <w:name w:val="Подпись к таблице"/>
    <w:basedOn w:val="a"/>
    <w:qFormat/>
    <w:rsid w:val="00C9057E"/>
    <w:pPr>
      <w:shd w:val="clear" w:color="auto" w:fill="FFFFFF"/>
    </w:pPr>
    <w:rPr>
      <w:rFonts w:ascii="Times New Roman" w:eastAsia="Times New Roman" w:hAnsi="Times New Roman" w:cs="Times New Roman"/>
    </w:rPr>
  </w:style>
  <w:style w:type="paragraph" w:customStyle="1" w:styleId="a4">
    <w:name w:val="Другое"/>
    <w:basedOn w:val="a"/>
    <w:qFormat/>
    <w:rsid w:val="00C9057E"/>
    <w:pPr>
      <w:shd w:val="clear" w:color="auto" w:fill="FFFFFF"/>
      <w:ind w:firstLine="400"/>
    </w:pPr>
    <w:rPr>
      <w:rFonts w:ascii="Times New Roman" w:eastAsia="Times New Roman" w:hAnsi="Times New Roman" w:cs="Times New Roman"/>
      <w:sz w:val="28"/>
      <w:szCs w:val="28"/>
    </w:rPr>
  </w:style>
  <w:style w:type="paragraph" w:customStyle="1" w:styleId="ConsPlusNonformat">
    <w:name w:val="ConsPlusNonformat"/>
    <w:qFormat/>
    <w:rsid w:val="00C9057E"/>
    <w:pPr>
      <w:widowControl w:val="0"/>
      <w:spacing w:after="0" w:line="240" w:lineRule="auto"/>
    </w:pPr>
    <w:rPr>
      <w:rFonts w:ascii="Courier New" w:eastAsia="MS Mincho" w:hAnsi="Courier New" w:cs="Courier New"/>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cfu-kadri-document@yandex.ru</dc:creator>
  <cp:lastModifiedBy>cfu-kadri-document@yandex.ru</cp:lastModifiedBy>
  <cp:revision>1</cp:revision>
  <dcterms:created xsi:type="dcterms:W3CDTF">2021-06-01T11:13:00Z</dcterms:created>
  <dcterms:modified xsi:type="dcterms:W3CDTF">2021-06-01T11:13:00Z</dcterms:modified>
</cp:coreProperties>
</file>