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0E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должностей педагогических работников, относящихся к профессорско-преподавательскому составу </w:t>
      </w:r>
      <w:r w:rsidR="00D2680E">
        <w:rPr>
          <w:rFonts w:ascii="Times New Roman" w:hAnsi="Times New Roman" w:cs="Times New Roman"/>
          <w:b/>
          <w:sz w:val="28"/>
          <w:szCs w:val="28"/>
        </w:rPr>
        <w:t>Института «</w:t>
      </w:r>
      <w:r w:rsidRPr="00A05D09">
        <w:rPr>
          <w:rFonts w:ascii="Times New Roman" w:hAnsi="Times New Roman" w:cs="Times New Roman"/>
          <w:b/>
          <w:sz w:val="28"/>
          <w:szCs w:val="28"/>
        </w:rPr>
        <w:t>Академи</w:t>
      </w:r>
      <w:r w:rsidR="00D2680E">
        <w:rPr>
          <w:rFonts w:ascii="Times New Roman" w:hAnsi="Times New Roman" w:cs="Times New Roman"/>
          <w:b/>
          <w:sz w:val="28"/>
          <w:szCs w:val="28"/>
        </w:rPr>
        <w:t>я</w:t>
      </w:r>
      <w:r w:rsidRPr="00A05D09">
        <w:rPr>
          <w:rFonts w:ascii="Times New Roman" w:hAnsi="Times New Roman" w:cs="Times New Roman"/>
          <w:b/>
          <w:sz w:val="28"/>
          <w:szCs w:val="28"/>
        </w:rPr>
        <w:t xml:space="preserve"> строительства и архитектуры</w:t>
      </w:r>
      <w:r w:rsidR="00D2680E">
        <w:rPr>
          <w:rFonts w:ascii="Times New Roman" w:hAnsi="Times New Roman" w:cs="Times New Roman"/>
          <w:b/>
          <w:sz w:val="28"/>
          <w:szCs w:val="28"/>
        </w:rPr>
        <w:t>»</w:t>
      </w:r>
    </w:p>
    <w:p w:rsidR="00A05D09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ФГАОУ ВО «КФУ имени В.И. Вернадского» </w:t>
      </w:r>
    </w:p>
    <w:p w:rsidR="00A05D09" w:rsidRPr="00A05D09" w:rsidRDefault="00E96037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(протокол № </w:t>
      </w:r>
      <w:r w:rsidR="005C2CF2">
        <w:rPr>
          <w:rFonts w:ascii="Times New Roman" w:hAnsi="Times New Roman" w:cs="Times New Roman"/>
          <w:b/>
          <w:sz w:val="28"/>
          <w:szCs w:val="28"/>
        </w:rPr>
        <w:t>2</w:t>
      </w:r>
      <w:r w:rsidR="00DC76C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5782F">
        <w:rPr>
          <w:rFonts w:ascii="Times New Roman" w:hAnsi="Times New Roman" w:cs="Times New Roman"/>
          <w:b/>
          <w:sz w:val="28"/>
          <w:szCs w:val="28"/>
        </w:rPr>
        <w:t>1</w:t>
      </w:r>
      <w:r w:rsidR="005C2CF2">
        <w:rPr>
          <w:rFonts w:ascii="Times New Roman" w:hAnsi="Times New Roman" w:cs="Times New Roman"/>
          <w:b/>
          <w:sz w:val="28"/>
          <w:szCs w:val="28"/>
        </w:rPr>
        <w:t>6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>.</w:t>
      </w:r>
      <w:r w:rsidR="00642933">
        <w:rPr>
          <w:rFonts w:ascii="Times New Roman" w:hAnsi="Times New Roman" w:cs="Times New Roman"/>
          <w:b/>
          <w:sz w:val="28"/>
          <w:szCs w:val="28"/>
        </w:rPr>
        <w:t>0</w:t>
      </w:r>
      <w:r w:rsidR="005C2CF2">
        <w:rPr>
          <w:rFonts w:ascii="Times New Roman" w:hAnsi="Times New Roman" w:cs="Times New Roman"/>
          <w:b/>
          <w:sz w:val="28"/>
          <w:szCs w:val="28"/>
        </w:rPr>
        <w:t>2</w:t>
      </w:r>
      <w:r w:rsidR="00E329C1">
        <w:rPr>
          <w:rFonts w:ascii="Times New Roman" w:hAnsi="Times New Roman" w:cs="Times New Roman"/>
          <w:b/>
          <w:sz w:val="28"/>
          <w:szCs w:val="28"/>
        </w:rPr>
        <w:t>.202</w:t>
      </w:r>
      <w:r w:rsidR="005C2CF2">
        <w:rPr>
          <w:rFonts w:ascii="Times New Roman" w:hAnsi="Times New Roman" w:cs="Times New Roman"/>
          <w:b/>
          <w:sz w:val="28"/>
          <w:szCs w:val="28"/>
        </w:rPr>
        <w:t>3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A05D09" w:rsidRPr="00A05D09" w:rsidRDefault="00A05D09" w:rsidP="00B2574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2976"/>
        <w:gridCol w:w="3402"/>
        <w:gridCol w:w="1598"/>
      </w:tblGrid>
      <w:tr w:rsidR="00173F08" w:rsidRPr="005277F9" w:rsidTr="005277F9">
        <w:trPr>
          <w:trHeight w:val="667"/>
        </w:trPr>
        <w:tc>
          <w:tcPr>
            <w:tcW w:w="1668" w:type="dxa"/>
            <w:vAlign w:val="center"/>
          </w:tcPr>
          <w:p w:rsidR="004C4493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3F08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173F08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173F08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1598" w:type="dxa"/>
            <w:vAlign w:val="center"/>
          </w:tcPr>
          <w:p w:rsidR="00173F08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4C4493" w:rsidRPr="005277F9" w:rsidTr="004C4493">
        <w:trPr>
          <w:trHeight w:val="78"/>
        </w:trPr>
        <w:tc>
          <w:tcPr>
            <w:tcW w:w="9644" w:type="dxa"/>
            <w:gridSpan w:val="4"/>
            <w:vAlign w:val="center"/>
          </w:tcPr>
          <w:p w:rsidR="004C4493" w:rsidRPr="005277F9" w:rsidRDefault="004C4493" w:rsidP="0022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</w:t>
            </w:r>
            <w:r w:rsidR="008506E2" w:rsidRPr="005277F9">
              <w:rPr>
                <w:sz w:val="28"/>
                <w:szCs w:val="28"/>
              </w:rPr>
              <w:t xml:space="preserve"> </w:t>
            </w:r>
            <w:r w:rsidR="002229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геометрического и компьютерного моделирования </w:t>
            </w:r>
            <w:proofErr w:type="spellStart"/>
            <w:r w:rsidR="002229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энергоэффективных</w:t>
            </w:r>
            <w:proofErr w:type="spellEnd"/>
            <w:r w:rsidR="002229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зданий</w:t>
            </w:r>
          </w:p>
        </w:tc>
      </w:tr>
      <w:tr w:rsidR="008506E2" w:rsidRPr="005277F9" w:rsidTr="005C2CF2">
        <w:trPr>
          <w:trHeight w:val="70"/>
        </w:trPr>
        <w:tc>
          <w:tcPr>
            <w:tcW w:w="1668" w:type="dxa"/>
            <w:vAlign w:val="center"/>
          </w:tcPr>
          <w:p w:rsidR="008506E2" w:rsidRPr="005277F9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8506E2" w:rsidRPr="005277F9" w:rsidRDefault="005C2CF2" w:rsidP="005C2CF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5C2CF2" w:rsidRDefault="005C2CF2" w:rsidP="008506E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9A1" w:rsidRPr="005277F9" w:rsidRDefault="005C2CF2" w:rsidP="008506E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1598" w:type="dxa"/>
            <w:vAlign w:val="center"/>
          </w:tcPr>
          <w:p w:rsidR="008506E2" w:rsidRPr="005277F9" w:rsidRDefault="005C2CF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C2CF2" w:rsidRPr="005277F9" w:rsidTr="005C2CF2">
        <w:trPr>
          <w:trHeight w:val="70"/>
        </w:trPr>
        <w:tc>
          <w:tcPr>
            <w:tcW w:w="1668" w:type="dxa"/>
            <w:vAlign w:val="center"/>
          </w:tcPr>
          <w:p w:rsidR="005C2CF2" w:rsidRPr="005277F9" w:rsidRDefault="005C2CF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5C2CF2" w:rsidRDefault="005C2CF2" w:rsidP="005C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5C2CF2" w:rsidRDefault="00D007F9" w:rsidP="008506E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Калафатов </w:t>
            </w:r>
          </w:p>
          <w:p w:rsidR="00D007F9" w:rsidRDefault="00D007F9" w:rsidP="008506E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Амитьевич</w:t>
            </w:r>
            <w:bookmarkStart w:id="0" w:name="_GoBack"/>
            <w:bookmarkEnd w:id="0"/>
          </w:p>
        </w:tc>
        <w:tc>
          <w:tcPr>
            <w:tcW w:w="1598" w:type="dxa"/>
            <w:vAlign w:val="center"/>
          </w:tcPr>
          <w:p w:rsidR="005C2CF2" w:rsidRPr="005277F9" w:rsidRDefault="005C2CF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277F9" w:rsidRDefault="005277F9"/>
    <w:sectPr w:rsidR="005277F9" w:rsidSect="0049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93" w:rsidRDefault="00304A93" w:rsidP="006C6EBA">
      <w:pPr>
        <w:spacing w:after="0" w:line="240" w:lineRule="auto"/>
      </w:pPr>
      <w:r>
        <w:separator/>
      </w:r>
    </w:p>
  </w:endnote>
  <w:endnote w:type="continuationSeparator" w:id="0">
    <w:p w:rsidR="00304A93" w:rsidRDefault="00304A93" w:rsidP="006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93" w:rsidRDefault="00304A93" w:rsidP="006C6EBA">
      <w:pPr>
        <w:spacing w:after="0" w:line="240" w:lineRule="auto"/>
      </w:pPr>
      <w:r>
        <w:separator/>
      </w:r>
    </w:p>
  </w:footnote>
  <w:footnote w:type="continuationSeparator" w:id="0">
    <w:p w:rsidR="00304A93" w:rsidRDefault="00304A93" w:rsidP="006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09"/>
    <w:rsid w:val="0000074D"/>
    <w:rsid w:val="00024F85"/>
    <w:rsid w:val="000544BD"/>
    <w:rsid w:val="000A5DDA"/>
    <w:rsid w:val="000D7328"/>
    <w:rsid w:val="000F0601"/>
    <w:rsid w:val="000F1D69"/>
    <w:rsid w:val="00123CFA"/>
    <w:rsid w:val="0015782F"/>
    <w:rsid w:val="00173F08"/>
    <w:rsid w:val="002229A1"/>
    <w:rsid w:val="00252C6F"/>
    <w:rsid w:val="002539F9"/>
    <w:rsid w:val="002B319C"/>
    <w:rsid w:val="00304A93"/>
    <w:rsid w:val="0048408D"/>
    <w:rsid w:val="00493AE9"/>
    <w:rsid w:val="004C4493"/>
    <w:rsid w:val="005021B8"/>
    <w:rsid w:val="005277F9"/>
    <w:rsid w:val="00563DF7"/>
    <w:rsid w:val="00575BA7"/>
    <w:rsid w:val="005C2CF2"/>
    <w:rsid w:val="006070C4"/>
    <w:rsid w:val="00642933"/>
    <w:rsid w:val="006C6EBA"/>
    <w:rsid w:val="00781525"/>
    <w:rsid w:val="00783DA1"/>
    <w:rsid w:val="007B3898"/>
    <w:rsid w:val="008506E2"/>
    <w:rsid w:val="00896D6E"/>
    <w:rsid w:val="00990DF2"/>
    <w:rsid w:val="0099722D"/>
    <w:rsid w:val="009A6322"/>
    <w:rsid w:val="009D5D34"/>
    <w:rsid w:val="00A0094C"/>
    <w:rsid w:val="00A05D09"/>
    <w:rsid w:val="00A131A7"/>
    <w:rsid w:val="00A53036"/>
    <w:rsid w:val="00B25744"/>
    <w:rsid w:val="00B42C49"/>
    <w:rsid w:val="00B502B0"/>
    <w:rsid w:val="00B7674C"/>
    <w:rsid w:val="00BE6E8F"/>
    <w:rsid w:val="00BF2529"/>
    <w:rsid w:val="00C90237"/>
    <w:rsid w:val="00D007F9"/>
    <w:rsid w:val="00D2680E"/>
    <w:rsid w:val="00DB3274"/>
    <w:rsid w:val="00DC76C3"/>
    <w:rsid w:val="00DD5184"/>
    <w:rsid w:val="00E329C1"/>
    <w:rsid w:val="00E5517F"/>
    <w:rsid w:val="00E96037"/>
    <w:rsid w:val="00ED78AC"/>
    <w:rsid w:val="00F4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EBA"/>
  </w:style>
  <w:style w:type="paragraph" w:styleId="a6">
    <w:name w:val="footer"/>
    <w:basedOn w:val="a"/>
    <w:link w:val="a7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EBA"/>
  </w:style>
  <w:style w:type="paragraph" w:styleId="a6">
    <w:name w:val="footer"/>
    <w:basedOn w:val="a"/>
    <w:link w:val="a7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8</cp:revision>
  <dcterms:created xsi:type="dcterms:W3CDTF">2022-07-09T16:40:00Z</dcterms:created>
  <dcterms:modified xsi:type="dcterms:W3CDTF">2023-02-15T08:26:00Z</dcterms:modified>
</cp:coreProperties>
</file>