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28" w:rsidRPr="00B8314D" w:rsidRDefault="00547228" w:rsidP="00547228">
      <w:pPr>
        <w:overflowPunct w:val="0"/>
        <w:autoSpaceDE w:val="0"/>
        <w:jc w:val="center"/>
        <w:textAlignment w:val="baseline"/>
        <w:rPr>
          <w:rFonts w:ascii="Times New Roman CYR" w:eastAsia="Calibri" w:hAnsi="Times New Roman CYR" w:cs="Times New Roman CYR"/>
          <w:bCs/>
          <w:sz w:val="36"/>
          <w:szCs w:val="28"/>
        </w:rPr>
      </w:pPr>
      <w:r w:rsidRPr="00B8314D">
        <w:rPr>
          <w:rFonts w:ascii="Times New Roman CYR" w:eastAsia="Calibri" w:hAnsi="Times New Roman CYR" w:cs="Times New Roman CYR"/>
          <w:sz w:val="36"/>
          <w:szCs w:val="28"/>
        </w:rPr>
        <w:t>Министерство образования и науки Российской Федерации</w:t>
      </w:r>
    </w:p>
    <w:p w:rsidR="00547228" w:rsidRPr="00B8314D" w:rsidRDefault="00547228" w:rsidP="00547228">
      <w:pPr>
        <w:overflowPunct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bCs/>
          <w:sz w:val="36"/>
          <w:szCs w:val="28"/>
        </w:rPr>
      </w:pPr>
      <w:r>
        <w:rPr>
          <w:rFonts w:ascii="Times New Roman CYR" w:eastAsia="Calibri" w:hAnsi="Times New Roman CYR" w:cs="Times New Roman CYR"/>
          <w:bCs/>
          <w:sz w:val="36"/>
          <w:szCs w:val="28"/>
        </w:rPr>
        <w:t>ФГАОУ</w:t>
      </w:r>
      <w:r w:rsidRPr="00B8314D">
        <w:rPr>
          <w:rFonts w:ascii="Times New Roman CYR" w:eastAsia="Calibri" w:hAnsi="Times New Roman CYR" w:cs="Times New Roman CYR"/>
          <w:bCs/>
          <w:sz w:val="36"/>
          <w:szCs w:val="28"/>
        </w:rPr>
        <w:t xml:space="preserve"> </w:t>
      </w:r>
      <w:proofErr w:type="gramStart"/>
      <w:r w:rsidRPr="00B8314D">
        <w:rPr>
          <w:rFonts w:ascii="Times New Roman CYR" w:eastAsia="Calibri" w:hAnsi="Times New Roman CYR" w:cs="Times New Roman CYR"/>
          <w:bCs/>
          <w:sz w:val="36"/>
          <w:szCs w:val="28"/>
        </w:rPr>
        <w:t>ВО</w:t>
      </w:r>
      <w:proofErr w:type="gramEnd"/>
      <w:r w:rsidRPr="00B8314D">
        <w:rPr>
          <w:rFonts w:ascii="Times New Roman CYR" w:eastAsia="Calibri" w:hAnsi="Times New Roman CYR" w:cs="Times New Roman CYR"/>
          <w:bCs/>
          <w:sz w:val="36"/>
          <w:szCs w:val="28"/>
        </w:rPr>
        <w:t xml:space="preserve"> «Крымский федеральный университет</w:t>
      </w:r>
    </w:p>
    <w:p w:rsidR="00547228" w:rsidRPr="00B8314D" w:rsidRDefault="00547228" w:rsidP="00547228">
      <w:pPr>
        <w:overflowPunct w:val="0"/>
        <w:autoSpaceDE w:val="0"/>
        <w:jc w:val="center"/>
        <w:textAlignment w:val="baseline"/>
        <w:rPr>
          <w:rFonts w:ascii="Times New Roman CYR" w:eastAsia="Calibri" w:hAnsi="Times New Roman CYR" w:cs="Times New Roman CYR"/>
          <w:sz w:val="40"/>
          <w:szCs w:val="20"/>
        </w:rPr>
      </w:pPr>
      <w:r w:rsidRPr="00B8314D">
        <w:rPr>
          <w:rFonts w:ascii="Times New Roman CYR" w:eastAsia="Times New Roman CYR" w:hAnsi="Times New Roman CYR" w:cs="Times New Roman CYR"/>
          <w:bCs/>
          <w:sz w:val="36"/>
          <w:szCs w:val="28"/>
        </w:rPr>
        <w:t xml:space="preserve"> </w:t>
      </w:r>
      <w:r w:rsidRPr="00B8314D">
        <w:rPr>
          <w:rFonts w:ascii="Times New Roman CYR" w:eastAsia="Calibri" w:hAnsi="Times New Roman CYR" w:cs="Times New Roman CYR"/>
          <w:bCs/>
          <w:sz w:val="36"/>
          <w:szCs w:val="28"/>
        </w:rPr>
        <w:t>имени В.И. Вернадского»</w:t>
      </w:r>
    </w:p>
    <w:p w:rsidR="00547228" w:rsidRPr="00B8314D" w:rsidRDefault="00547228" w:rsidP="00547228">
      <w:pPr>
        <w:jc w:val="center"/>
        <w:rPr>
          <w:rFonts w:eastAsia="Calibri"/>
          <w:sz w:val="40"/>
        </w:rPr>
      </w:pPr>
    </w:p>
    <w:p w:rsidR="00547228" w:rsidRPr="00B8314D" w:rsidRDefault="00547228" w:rsidP="00547228">
      <w:pPr>
        <w:jc w:val="center"/>
        <w:rPr>
          <w:rFonts w:eastAsia="Calibri"/>
          <w:sz w:val="40"/>
        </w:rPr>
      </w:pPr>
    </w:p>
    <w:p w:rsidR="00547228" w:rsidRPr="00B8314D" w:rsidRDefault="00547228" w:rsidP="00547228">
      <w:pPr>
        <w:jc w:val="center"/>
        <w:rPr>
          <w:rFonts w:eastAsia="Calibri"/>
          <w:sz w:val="40"/>
        </w:rPr>
      </w:pPr>
    </w:p>
    <w:p w:rsidR="00547228" w:rsidRPr="00B8314D" w:rsidRDefault="00547228" w:rsidP="00547228">
      <w:pPr>
        <w:jc w:val="center"/>
        <w:rPr>
          <w:rFonts w:eastAsia="Calibri"/>
          <w:sz w:val="40"/>
        </w:rPr>
      </w:pPr>
    </w:p>
    <w:p w:rsidR="00547228" w:rsidRPr="00B8314D" w:rsidRDefault="00547228" w:rsidP="00547228">
      <w:pPr>
        <w:jc w:val="center"/>
        <w:rPr>
          <w:rFonts w:eastAsia="Calibri"/>
          <w:sz w:val="40"/>
        </w:rPr>
      </w:pPr>
    </w:p>
    <w:p w:rsidR="00547228" w:rsidRPr="00B8314D" w:rsidRDefault="00547228" w:rsidP="00547228">
      <w:pPr>
        <w:jc w:val="center"/>
        <w:rPr>
          <w:rFonts w:eastAsia="Calibri"/>
          <w:sz w:val="40"/>
        </w:rPr>
      </w:pPr>
    </w:p>
    <w:p w:rsidR="00547228" w:rsidRPr="00B8314D" w:rsidRDefault="00547228" w:rsidP="00547228">
      <w:pPr>
        <w:jc w:val="center"/>
        <w:rPr>
          <w:rFonts w:eastAsia="Calibri"/>
          <w:sz w:val="28"/>
        </w:rPr>
      </w:pPr>
    </w:p>
    <w:p w:rsidR="00547228" w:rsidRDefault="00547228" w:rsidP="00547228">
      <w:pPr>
        <w:jc w:val="center"/>
        <w:rPr>
          <w:rFonts w:eastAsia="Calibri"/>
          <w:b/>
          <w:bCs/>
          <w:sz w:val="72"/>
          <w:szCs w:val="72"/>
        </w:rPr>
      </w:pPr>
      <w:r>
        <w:rPr>
          <w:rFonts w:eastAsia="Calibri"/>
          <w:b/>
          <w:bCs/>
          <w:sz w:val="72"/>
          <w:szCs w:val="72"/>
        </w:rPr>
        <w:t>Иванова</w:t>
      </w:r>
    </w:p>
    <w:p w:rsidR="00547228" w:rsidRPr="00B8314D" w:rsidRDefault="00547228" w:rsidP="00547228">
      <w:pPr>
        <w:jc w:val="center"/>
        <w:rPr>
          <w:rFonts w:eastAsia="Calibri"/>
          <w:sz w:val="28"/>
        </w:rPr>
      </w:pPr>
      <w:r>
        <w:rPr>
          <w:rFonts w:eastAsia="Calibri"/>
          <w:b/>
          <w:bCs/>
          <w:sz w:val="72"/>
          <w:szCs w:val="72"/>
        </w:rPr>
        <w:t>Татьяна Ивановна</w:t>
      </w:r>
    </w:p>
    <w:p w:rsidR="00547228" w:rsidRPr="00B8314D" w:rsidRDefault="00547228" w:rsidP="00547228">
      <w:pPr>
        <w:jc w:val="center"/>
        <w:rPr>
          <w:rFonts w:eastAsia="Calibri"/>
          <w:sz w:val="28"/>
        </w:rPr>
      </w:pPr>
    </w:p>
    <w:p w:rsidR="00547228" w:rsidRPr="00B8314D" w:rsidRDefault="00547228" w:rsidP="00547228">
      <w:pPr>
        <w:jc w:val="center"/>
        <w:rPr>
          <w:rFonts w:eastAsia="Calibri"/>
          <w:sz w:val="40"/>
          <w:szCs w:val="40"/>
        </w:rPr>
      </w:pPr>
      <w:r w:rsidRPr="00B8314D">
        <w:rPr>
          <w:rFonts w:eastAsia="Calibri"/>
          <w:sz w:val="40"/>
          <w:szCs w:val="40"/>
        </w:rPr>
        <w:t>доцент</w:t>
      </w:r>
    </w:p>
    <w:p w:rsidR="00547228" w:rsidRPr="00B8314D" w:rsidRDefault="00547228" w:rsidP="00547228">
      <w:pPr>
        <w:jc w:val="center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 xml:space="preserve">по научной </w:t>
      </w:r>
      <w:r w:rsidRPr="00B8314D">
        <w:rPr>
          <w:rFonts w:eastAsia="Calibri"/>
          <w:sz w:val="40"/>
          <w:szCs w:val="40"/>
        </w:rPr>
        <w:t xml:space="preserve">специальности </w:t>
      </w:r>
    </w:p>
    <w:p w:rsidR="00547228" w:rsidRPr="00B8314D" w:rsidRDefault="00547228" w:rsidP="00547228">
      <w:pPr>
        <w:jc w:val="both"/>
        <w:rPr>
          <w:rFonts w:eastAsia="Calibri"/>
          <w:sz w:val="28"/>
        </w:rPr>
      </w:pPr>
      <w:r w:rsidRPr="00547228">
        <w:rPr>
          <w:rFonts w:eastAsia="Calibri"/>
          <w:sz w:val="40"/>
          <w:szCs w:val="40"/>
        </w:rPr>
        <w:t>13.00.02 Теория и методика обучения и воспитания</w:t>
      </w:r>
    </w:p>
    <w:p w:rsidR="00547228" w:rsidRPr="00B8314D" w:rsidRDefault="00547228" w:rsidP="00547228">
      <w:pPr>
        <w:jc w:val="both"/>
        <w:rPr>
          <w:rFonts w:eastAsia="Calibri"/>
          <w:sz w:val="28"/>
        </w:rPr>
      </w:pPr>
    </w:p>
    <w:p w:rsidR="00547228" w:rsidRPr="00B8314D" w:rsidRDefault="00547228" w:rsidP="00547228">
      <w:pPr>
        <w:jc w:val="both"/>
        <w:rPr>
          <w:rFonts w:eastAsia="Calibri"/>
          <w:sz w:val="28"/>
        </w:rPr>
      </w:pPr>
    </w:p>
    <w:p w:rsidR="00547228" w:rsidRPr="00B8314D" w:rsidRDefault="00547228" w:rsidP="00547228">
      <w:pPr>
        <w:jc w:val="both"/>
        <w:rPr>
          <w:rFonts w:eastAsia="Calibri"/>
          <w:sz w:val="28"/>
        </w:rPr>
      </w:pPr>
    </w:p>
    <w:p w:rsidR="00547228" w:rsidRPr="00B8314D" w:rsidRDefault="00547228" w:rsidP="00547228">
      <w:pPr>
        <w:jc w:val="both"/>
        <w:rPr>
          <w:rFonts w:eastAsia="Calibri"/>
          <w:sz w:val="28"/>
        </w:rPr>
      </w:pPr>
    </w:p>
    <w:p w:rsidR="00547228" w:rsidRPr="00B8314D" w:rsidRDefault="00547228" w:rsidP="00547228">
      <w:pPr>
        <w:jc w:val="both"/>
        <w:rPr>
          <w:rFonts w:eastAsia="Calibri"/>
          <w:sz w:val="28"/>
        </w:rPr>
      </w:pPr>
    </w:p>
    <w:p w:rsidR="00547228" w:rsidRPr="00B8314D" w:rsidRDefault="00547228" w:rsidP="00547228">
      <w:pPr>
        <w:jc w:val="both"/>
        <w:rPr>
          <w:rFonts w:eastAsia="Calibri"/>
          <w:sz w:val="28"/>
        </w:rPr>
      </w:pPr>
    </w:p>
    <w:p w:rsidR="00547228" w:rsidRPr="00B8314D" w:rsidRDefault="00547228" w:rsidP="00547228">
      <w:pPr>
        <w:jc w:val="both"/>
        <w:rPr>
          <w:rFonts w:eastAsia="Calibri"/>
          <w:sz w:val="28"/>
        </w:rPr>
      </w:pPr>
    </w:p>
    <w:p w:rsidR="00547228" w:rsidRPr="00B8314D" w:rsidRDefault="00547228" w:rsidP="00547228">
      <w:pPr>
        <w:jc w:val="both"/>
        <w:rPr>
          <w:rFonts w:eastAsia="Calibri"/>
          <w:sz w:val="28"/>
        </w:rPr>
      </w:pPr>
    </w:p>
    <w:p w:rsidR="00547228" w:rsidRPr="00B8314D" w:rsidRDefault="00547228" w:rsidP="00547228">
      <w:pPr>
        <w:jc w:val="both"/>
        <w:rPr>
          <w:rFonts w:eastAsia="Calibri"/>
          <w:sz w:val="28"/>
        </w:rPr>
      </w:pPr>
    </w:p>
    <w:p w:rsidR="00547228" w:rsidRPr="00B8314D" w:rsidRDefault="00547228" w:rsidP="00547228">
      <w:pPr>
        <w:jc w:val="both"/>
        <w:rPr>
          <w:rFonts w:eastAsia="Calibri"/>
          <w:sz w:val="28"/>
        </w:rPr>
      </w:pPr>
    </w:p>
    <w:p w:rsidR="00547228" w:rsidRPr="00B8314D" w:rsidRDefault="00547228" w:rsidP="00547228">
      <w:pPr>
        <w:jc w:val="both"/>
        <w:rPr>
          <w:rFonts w:eastAsia="Calibri"/>
          <w:sz w:val="28"/>
        </w:rPr>
      </w:pPr>
    </w:p>
    <w:p w:rsidR="00547228" w:rsidRPr="00B8314D" w:rsidRDefault="00547228" w:rsidP="00547228">
      <w:pPr>
        <w:jc w:val="both"/>
        <w:rPr>
          <w:rFonts w:eastAsia="Calibri"/>
          <w:sz w:val="28"/>
        </w:rPr>
      </w:pPr>
    </w:p>
    <w:p w:rsidR="00547228" w:rsidRPr="00B8314D" w:rsidRDefault="00547228" w:rsidP="00547228">
      <w:pPr>
        <w:jc w:val="both"/>
        <w:rPr>
          <w:rFonts w:eastAsia="Calibri"/>
          <w:sz w:val="28"/>
        </w:rPr>
      </w:pPr>
    </w:p>
    <w:p w:rsidR="00547228" w:rsidRDefault="00547228" w:rsidP="00547228">
      <w:pPr>
        <w:jc w:val="both"/>
        <w:rPr>
          <w:rFonts w:eastAsia="Calibri"/>
          <w:sz w:val="28"/>
        </w:rPr>
      </w:pPr>
    </w:p>
    <w:p w:rsidR="00547228" w:rsidRDefault="00547228" w:rsidP="00547228">
      <w:pPr>
        <w:jc w:val="both"/>
        <w:rPr>
          <w:rFonts w:eastAsia="Calibri"/>
          <w:sz w:val="28"/>
        </w:rPr>
      </w:pPr>
    </w:p>
    <w:p w:rsidR="00547228" w:rsidRDefault="00547228" w:rsidP="00547228">
      <w:pPr>
        <w:jc w:val="both"/>
        <w:rPr>
          <w:rFonts w:eastAsia="Calibri"/>
          <w:sz w:val="28"/>
        </w:rPr>
      </w:pPr>
    </w:p>
    <w:p w:rsidR="00547228" w:rsidRDefault="00547228" w:rsidP="00547228">
      <w:pPr>
        <w:jc w:val="both"/>
        <w:rPr>
          <w:rFonts w:eastAsia="Calibri"/>
          <w:sz w:val="28"/>
        </w:rPr>
      </w:pPr>
    </w:p>
    <w:p w:rsidR="00547228" w:rsidRPr="00B8314D" w:rsidRDefault="00547228" w:rsidP="00547228">
      <w:pPr>
        <w:jc w:val="both"/>
        <w:rPr>
          <w:rFonts w:eastAsia="Calibri"/>
          <w:sz w:val="28"/>
        </w:rPr>
      </w:pPr>
    </w:p>
    <w:p w:rsidR="00547228" w:rsidRPr="00B8314D" w:rsidRDefault="00547228" w:rsidP="00547228">
      <w:pPr>
        <w:jc w:val="both"/>
        <w:rPr>
          <w:rFonts w:eastAsia="Calibri"/>
          <w:sz w:val="28"/>
        </w:rPr>
      </w:pPr>
    </w:p>
    <w:p w:rsidR="00547228" w:rsidRPr="00B8314D" w:rsidRDefault="00547228" w:rsidP="00547228">
      <w:pPr>
        <w:jc w:val="both"/>
        <w:rPr>
          <w:rFonts w:eastAsia="Calibri"/>
          <w:sz w:val="28"/>
        </w:rPr>
      </w:pPr>
    </w:p>
    <w:p w:rsidR="00547228" w:rsidRDefault="00547228" w:rsidP="00547228">
      <w:pPr>
        <w:jc w:val="center"/>
        <w:rPr>
          <w:rFonts w:ascii="Times New Roman CYR" w:eastAsia="Calibri" w:hAnsi="Times New Roman CYR" w:cs="Times New Roman CYR"/>
          <w:sz w:val="36"/>
          <w:szCs w:val="20"/>
        </w:rPr>
      </w:pPr>
      <w:r>
        <w:rPr>
          <w:rFonts w:ascii="Times New Roman CYR" w:eastAsia="Calibri" w:hAnsi="Times New Roman CYR" w:cs="Times New Roman CYR"/>
          <w:sz w:val="36"/>
          <w:szCs w:val="20"/>
        </w:rPr>
        <w:t>Симферополь – 2018</w:t>
      </w:r>
      <w:bookmarkStart w:id="0" w:name="_GoBack"/>
      <w:bookmarkEnd w:id="0"/>
    </w:p>
    <w:sectPr w:rsidR="0054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10"/>
    <w:rsid w:val="00547228"/>
    <w:rsid w:val="00A270FB"/>
    <w:rsid w:val="00D6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2018-01-29T10:32:00Z</dcterms:created>
  <dcterms:modified xsi:type="dcterms:W3CDTF">2018-01-29T10:32:00Z</dcterms:modified>
</cp:coreProperties>
</file>